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A9" w:rsidRPr="00257CA9" w:rsidRDefault="00257CA9" w:rsidP="00257CA9">
      <w:pPr>
        <w:shd w:val="clear" w:color="auto" w:fill="FFFFFF"/>
        <w:spacing w:after="0" w:line="300" w:lineRule="atLeast"/>
        <w:jc w:val="center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Kinnitatud pidaja otsusega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jc w:val="center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                  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jc w:val="center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                                                                                                           29.12.2013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et-EE"/>
        </w:rPr>
        <w:t>Eesti Rahvusvahelise Iluteeninduse Erakooli põhikiri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1. Üldsätted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1.1.OÜ Iluteeninduse koolitus (edaspidi </w:t>
      </w:r>
      <w:r w:rsidRPr="00257CA9">
        <w:rPr>
          <w:rFonts w:ascii="Calibri" w:eastAsia="Times New Roman" w:hAnsi="Calibri" w:cs="Times New Roman"/>
          <w:i/>
          <w:iCs/>
          <w:color w:val="444444"/>
          <w:sz w:val="24"/>
          <w:szCs w:val="24"/>
          <w:lang w:eastAsia="et-EE"/>
        </w:rPr>
        <w:t>pidaja</w:t>
      </w: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 xml:space="preserve">) poolt asutatud erakooli nimi on Eesti Teeninduse </w:t>
      </w:r>
      <w:proofErr w:type="spellStart"/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Erakool(edaspidi</w:t>
      </w:r>
      <w:proofErr w:type="spellEnd"/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 </w:t>
      </w:r>
      <w:r w:rsidRPr="00257CA9">
        <w:rPr>
          <w:rFonts w:ascii="Calibri" w:eastAsia="Times New Roman" w:hAnsi="Calibri" w:cs="Times New Roman"/>
          <w:i/>
          <w:iCs/>
          <w:color w:val="444444"/>
          <w:sz w:val="24"/>
          <w:szCs w:val="24"/>
          <w:lang w:eastAsia="et-EE"/>
        </w:rPr>
        <w:t>kool</w:t>
      </w: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).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1.2.Kool on täiskasvanute koolitusasutus.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1.3.Kool korraldab tööalast ja vabahariduslikku täienduskoolitust  iluteeninduse, teeninduse, toitlustuse ja ärinduse valdkonnas.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1.4.Kooli asub Õismäe tee 24  Eesti Vabariik, Tallinn.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1.5.Kooli asjaajamiskeel on eesti keel. Õppekeel on eesti ja vene</w:t>
      </w:r>
      <w:r w:rsidRPr="00257CA9">
        <w:rPr>
          <w:rFonts w:ascii="Calibri" w:eastAsia="Times New Roman" w:hAnsi="Calibri" w:cs="Times New Roman"/>
          <w:color w:val="FF0000"/>
          <w:sz w:val="24"/>
          <w:szCs w:val="24"/>
          <w:lang w:eastAsia="et-EE"/>
        </w:rPr>
        <w:t> </w:t>
      </w: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keel.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1.6.Kool juhindub oma tegevuses Eesti Vabariigi õigusaktidest ja käesolevast põhikirjast.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et-EE"/>
        </w:rPr>
        <w:t>2.</w:t>
      </w:r>
      <w:r w:rsidRPr="00257CA9">
        <w:rPr>
          <w:rFonts w:ascii="Times New Roman" w:eastAsia="Times New Roman" w:hAnsi="Times New Roman" w:cs="Times New Roman"/>
          <w:color w:val="444444"/>
          <w:sz w:val="14"/>
          <w:szCs w:val="14"/>
          <w:lang w:eastAsia="et-EE"/>
        </w:rPr>
        <w:t>             </w:t>
      </w: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Struktuur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2.1.Koolil on õppeosakond.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2.2. Õppeosakonna tegevust juhib kooli direktor, kellele alluvad õpetajad.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et-EE"/>
        </w:rPr>
        <w:t>3.</w:t>
      </w:r>
      <w:r w:rsidRPr="00257CA9">
        <w:rPr>
          <w:rFonts w:ascii="Times New Roman" w:eastAsia="Times New Roman" w:hAnsi="Times New Roman" w:cs="Times New Roman"/>
          <w:color w:val="444444"/>
          <w:sz w:val="14"/>
          <w:szCs w:val="14"/>
          <w:lang w:eastAsia="et-EE"/>
        </w:rPr>
        <w:t>                                                 </w:t>
      </w: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Direktori pädevus ja ülesanded, direktori määramise ja tagasikutsumise kord ja volituste kestus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3.1.Kooli direktori pädevus: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3.1.1.</w:t>
      </w:r>
      <w:r w:rsidRPr="00257CA9">
        <w:rPr>
          <w:rFonts w:ascii="Times New Roman" w:eastAsia="Times New Roman" w:hAnsi="Times New Roman" w:cs="Times New Roman"/>
          <w:color w:val="444444"/>
          <w:sz w:val="14"/>
          <w:szCs w:val="14"/>
          <w:lang w:eastAsia="et-EE"/>
        </w:rPr>
        <w:t>      </w:t>
      </w: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Direktor juhib kooli. Direktor vastutab oma pädevuse piires õppetegevuse ja muude koolis läbiviidavate tegevuste, kooli üldseisundi ja arengu ning rahaliste vahendite õiguspärase ja otstarbeka kasutamise eest.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3.2.Kooli direktori ülesanded: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  <w:t>3.2.1.</w:t>
      </w:r>
      <w:r w:rsidRPr="00257CA9">
        <w:rPr>
          <w:rFonts w:ascii="Times New Roman" w:eastAsia="Times New Roman" w:hAnsi="Times New Roman" w:cs="Times New Roman"/>
          <w:color w:val="444444"/>
          <w:sz w:val="14"/>
          <w:szCs w:val="14"/>
          <w:lang w:eastAsia="et-EE"/>
        </w:rPr>
        <w:t>      </w:t>
      </w:r>
      <w:r w:rsidRPr="00257CA9"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  <w:t>Direktor esindab kooli ja tegutseb kooli nimel, teeb kooli eelarve piires tehinguid, mis on seotud tema ülesannete täitmisega.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3.2.2.</w:t>
      </w:r>
      <w:r w:rsidRPr="00257CA9">
        <w:rPr>
          <w:rFonts w:ascii="Times New Roman" w:eastAsia="Times New Roman" w:hAnsi="Times New Roman" w:cs="Times New Roman"/>
          <w:color w:val="444444"/>
          <w:sz w:val="14"/>
          <w:szCs w:val="14"/>
          <w:lang w:eastAsia="et-EE"/>
        </w:rPr>
        <w:t>      </w:t>
      </w: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Direktor esitab pidajale kord kuue kuu jooksul ülevaate kooli õppetegevusest, majanduslikust seisundist ja õppemaksudest laekunud raha kasutamisest ning teatab viivituseta kooli majandusliku seisundi olulisest halvenemisest ja järelevalveorgani tehtud ettekirjutustest.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3.2.3.</w:t>
      </w:r>
      <w:r w:rsidRPr="00257CA9">
        <w:rPr>
          <w:rFonts w:ascii="Times New Roman" w:eastAsia="Times New Roman" w:hAnsi="Times New Roman" w:cs="Times New Roman"/>
          <w:color w:val="444444"/>
          <w:sz w:val="14"/>
          <w:szCs w:val="14"/>
          <w:lang w:eastAsia="et-EE"/>
        </w:rPr>
        <w:t>      </w:t>
      </w: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Direktor esitab põhikirja muutmisettepanekud kinnitamiseks pidajale.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  <w:t>3.2.4.</w:t>
      </w:r>
      <w:r w:rsidRPr="00257CA9">
        <w:rPr>
          <w:rFonts w:ascii="Times New Roman" w:eastAsia="Times New Roman" w:hAnsi="Times New Roman" w:cs="Times New Roman"/>
          <w:color w:val="444444"/>
          <w:sz w:val="14"/>
          <w:szCs w:val="14"/>
          <w:lang w:eastAsia="et-EE"/>
        </w:rPr>
        <w:t>      </w:t>
      </w:r>
      <w:r w:rsidRPr="00257CA9"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  <w:t>Direktor annab oma pädevuse piires käskkirju.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3.3.Direktori määramise ja tagasikutsumise otsustab pidaja.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3.4.Pidaja võib direktori sõltumata põhjusest tagasi kutsuda töölepingu seaduses ettenähtud alustel. Direktor võib tagasi astuda sõltumata põhjusest isikliku kirjaliku sooviavalduse põhjal.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4. Põhikirja muutmise kord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4.1. Kooli põhikirja muudatused kinnitab pidaja.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5.</w:t>
      </w:r>
      <w:r w:rsidRPr="00257CA9">
        <w:rPr>
          <w:rFonts w:ascii="Times New Roman" w:eastAsia="Times New Roman" w:hAnsi="Times New Roman" w:cs="Times New Roman"/>
          <w:color w:val="444444"/>
          <w:sz w:val="14"/>
          <w:szCs w:val="14"/>
          <w:lang w:eastAsia="et-EE"/>
        </w:rPr>
        <w:t>      </w:t>
      </w: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Õppekorralduse alused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lastRenderedPageBreak/>
        <w:t>5.1.Õppekorralduse aluseks on kooli pidaja poolt kinnitatud ning Haridus- ja Teadusministeeriumis registreeritud õppekavad.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5.2.Õppekava on õpingute alusdokument, kus on määratletud: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5.2.1. õppe eesmärgid ja õppeaja kestus;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5.2.2. õpingute alustamise tingimused;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5.2.3. õppekava nimetus;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5.2.4. õppekeel;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5.2.5. õppekava maht, sealhulgas iseseisva töö osakaal;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5.2.6. õppekava sisu kirjeldus koos õpetavate koolitajate nimedega;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5.2.7. õpingute lõpetamise nõuded;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5.2.8. õppekava eduka läbimise korral omandatavad teadmised ja oskused;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5.2.9. õppekavas seatud eesmärkide täitmiseks ja oskuste omandamiseks vajalike õpperuumide, sisustuse ja seadmete kirjeldus ning nende vastavus õigusaktides sätestatud tervisekaitsenõuetele, kui need on kehtestatud.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5.3.Õppetööd viiakse läbi kursuste vormis.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et-EE"/>
        </w:rPr>
        <w:t>6.</w:t>
      </w:r>
      <w:r w:rsidRPr="00257CA9">
        <w:rPr>
          <w:rFonts w:ascii="Times New Roman" w:eastAsia="Times New Roman" w:hAnsi="Times New Roman" w:cs="Times New Roman"/>
          <w:color w:val="444444"/>
          <w:sz w:val="14"/>
          <w:szCs w:val="14"/>
          <w:lang w:eastAsia="et-EE"/>
        </w:rPr>
        <w:t>        </w:t>
      </w: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Õpilase kooli vastuvõtmise, koolist väljaarvamise ja kooli lõpetamise kord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6.1.Õpilane võetakse kooli vastu sooviavalduse alusel.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6.2.Otsustuse õpilase kooli vastuvõtmise kohta teeb kooli direktor.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6.3.Õpilane arvatakse koolist välja isikliku kirjaliku sooviavalduse põhjal või õpilase ja kooli vahel sõlmitud lepingus määratletud õppemaksu tähtaegsel tasumatajätmisel või kui õpilane on täitnud õppekava täies mahus.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6.4.Kool loetakse lõpetatuks, kui õpilane on täitnud õppekava täies mahus.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6.5.Kooli lõpetamist tõendab kooli tunnistus.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et-EE"/>
        </w:rPr>
        <w:t>7.</w:t>
      </w:r>
      <w:r w:rsidRPr="00257CA9">
        <w:rPr>
          <w:rFonts w:ascii="Times New Roman" w:eastAsia="Times New Roman" w:hAnsi="Times New Roman" w:cs="Times New Roman"/>
          <w:color w:val="444444"/>
          <w:sz w:val="14"/>
          <w:szCs w:val="14"/>
          <w:lang w:eastAsia="et-EE"/>
        </w:rPr>
        <w:t>      </w:t>
      </w: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Õpilaste õigused ja kohustused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7.1. Õpilasel on õigus: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7.1.1. valida oma võimetele ja huvidele vastav koolitus;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7.1.2. nõuda heatasemelist haridust;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7.1.3. saada teavet kooli õppekorralduse, õppekava ja põhikirja kohta;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7.1.4. nõuda õppemaksu tagastamist kooli süül ära jäänud õppetundide eest;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7.1.5. lahkuda omal soovil enne õppeperioodi lõppu, kusjuures sel juhul õppemaksu ei tagastata.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7.2. Õpilane on kohustatud: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7.2.1. järgima kooli sisekorda ja kooli tegevust reguleerivaid õigusakte;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7.2.2. osalema õppetöös;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7.2.3.täitma kooli ja õpilase vahel sõlmitud lepingu tingimusi.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8. Pedagoogide õigused ja kohustused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8.1. Pedagoogidel on kõik töösuhteid reguleerivate õigusaktidega sätestatud õigused ja kohustused.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8.2. Pedagoogide õigused ja kohustused määratakse kindlaks töölepingute ja ametijuhenditega.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8.3. Pedagoogidel on õigus: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lastRenderedPageBreak/>
        <w:t>8.3.1. saada kooli direktorilt teavet õppetöö korralduse kohta ja esitada kooli direktorile ettepanekuid õppetöö korraldamise parendamiseks;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8.3.2. saada õppetöö korraldamiseks vajalikud õppevahendid ja turvalised töötingimused.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8.4. Pedagoogidel on kohustus: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8.4.1. tagada õpilastele võimalused õppekava täitmiseks;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8.4.2. luua õppekeskkond, mis tugineb õpilaste ja pedagoogide vastastikusel lugupidamisel, teineteisemõistmisel ning koostööl;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8.4.2. tagada kooli häireteta töö ning vara säilimine ja korrasolek.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9. Teiste töötajate õigused ja kohustused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9.1. Teistel töötajatel on kõik töösuhteid reguleerivate õigusaktidega sätestatud õigused ja kohustused.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10. Õppemaksu kehtestamise, sellest vabastamise ja õppemaksu soodustuste ning õppetoetuste andmise alused ja kord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10.1. Õppemaksu suuruse kehtestab kooli pidaja vähemalt 10 päeva enne õppetöö algust.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10.2. Õppemaksu suurus määratletakse kooli ja õpilase vahelises lepingus.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10.3. Õppemaksust kedagi ei vabastata, soodustusi ja õppetoetusi ei anta.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4"/>
          <w:szCs w:val="24"/>
          <w:lang w:eastAsia="et-EE"/>
        </w:rPr>
        <w:t> 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b/>
          <w:bCs/>
          <w:color w:val="444444"/>
          <w:sz w:val="21"/>
          <w:szCs w:val="21"/>
          <w:lang w:eastAsia="et-EE"/>
        </w:rPr>
        <w:t>11. Kooli tegevuse lõpetamise kord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  <w:t>11.1. Pidaja on kohustatud algatama õigusaktides sätestatud korras kooli tegevuse lõpetamise, kui: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  <w:t>11.1.1. koolil puudub kuue kuu jooksul koolitusluba;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  <w:t xml:space="preserve">11.1.2.pidaja vastu on algatatud likvideerimise </w:t>
      </w:r>
      <w:proofErr w:type="spellStart"/>
      <w:r w:rsidRPr="00257CA9"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  <w:t>mentlus</w:t>
      </w:r>
      <w:proofErr w:type="spellEnd"/>
      <w:r w:rsidRPr="00257CA9"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  <w:t>;</w:t>
      </w:r>
    </w:p>
    <w:p w:rsidR="00257CA9" w:rsidRPr="00257CA9" w:rsidRDefault="00257CA9" w:rsidP="0025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57CA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t-EE"/>
        </w:rPr>
        <w:br/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  <w:t>11.1.3. pidaja on võtnud vastu otsuse, et kooli edasine tegevus on muutunud ebaotstarbekaks;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  <w:t>11.1.4. lõpetamine on seadusega ette nähtud.</w:t>
      </w:r>
    </w:p>
    <w:p w:rsidR="00257CA9" w:rsidRPr="00257CA9" w:rsidRDefault="00257CA9" w:rsidP="00257CA9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257CA9"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  <w:t>11.2. Kooli tegevuse lõpetamisest teatatakse õpilastele, töötajatele ja Haridus- ja Teadusministeeriumile vähemalt neli kuud ette.</w:t>
      </w:r>
    </w:p>
    <w:p w:rsidR="006C25CC" w:rsidRDefault="006C25CC">
      <w:bookmarkStart w:id="0" w:name="_GoBack"/>
      <w:bookmarkEnd w:id="0"/>
    </w:p>
    <w:sectPr w:rsidR="006C2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A9"/>
    <w:rsid w:val="00257CA9"/>
    <w:rsid w:val="006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7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2015-06-01T11:30:00Z</dcterms:created>
  <dcterms:modified xsi:type="dcterms:W3CDTF">2015-06-01T11:30:00Z</dcterms:modified>
</cp:coreProperties>
</file>